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温县人员法院更换移动审务平台服务项目</w:t>
      </w:r>
      <w:r>
        <w:rPr>
          <w:rFonts w:hint="eastAsia"/>
          <w:b/>
          <w:bCs/>
          <w:sz w:val="32"/>
          <w:szCs w:val="32"/>
        </w:rPr>
        <w:t>询价公告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  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  温县人员法院将更换移动审务平台服务，通过询价方式选择服务单位。现将有关内容公告如下：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424242"/>
          <w:sz w:val="21"/>
          <w:szCs w:val="21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1"/>
          <w:szCs w:val="21"/>
          <w:shd w:val="clear" w:fill="FFFFFF"/>
        </w:rPr>
        <w:t>  一、项目简介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40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1、项目名称: 温县人员法院更换移动审务平台服务项目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40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2、服务要求: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40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1）为我院开发建设移动保密办公平台，并提供技术服务，我方分批或按月支付服务费用；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40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2）提供的网络服务应符合国家规定的通信服务质量标准，依法保障用户的通信自由和通信秘密，并依法保护用户信息；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40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3）为满足移动保密平台的使用，应向我方提供加密通讯移动终端198部，包含相当于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华为mate50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技术标准的5G终端85部，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华为Nova7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技术标准的5G终端113部。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40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）保密平台月服务费标准为1.国内主叫1200分钟，上网流量100G，2.国内主叫1000分钟，上网流量70G.以上套餐应领包含集团网内600分钟免费通话，200条短信，来电显示，移动彩铃等优惠。（或提供的相当于上述套餐标准的其他优惠套餐）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400" w:lineRule="exact"/>
        <w:ind w:firstLine="420" w:firstLineChars="200"/>
        <w:jc w:val="both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3、资金来源：财政拨款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40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4、质量：合格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400" w:lineRule="exact"/>
        <w:ind w:firstLine="420" w:firstLineChars="200"/>
        <w:jc w:val="both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5、服务期限： 24个月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line="400" w:lineRule="exact"/>
        <w:ind w:firstLine="420" w:firstLineChars="200"/>
        <w:jc w:val="both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6、采购预算价:92万元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 xml:space="preserve">   报价单格式如下：</w:t>
      </w:r>
    </w:p>
    <w:p>
      <w:pPr>
        <w:pStyle w:val="5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80" w:lineRule="exact"/>
        <w:ind w:left="1275"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温县人员法院更换移动审务平台服务项目报价表</w:t>
      </w:r>
    </w:p>
    <w:tbl>
      <w:tblPr>
        <w:tblStyle w:val="11"/>
        <w:tblpPr w:leftFromText="180" w:rightFromText="180" w:vertAnchor="text" w:horzAnchor="page" w:tblpX="1462" w:tblpY="389"/>
        <w:tblOverlap w:val="never"/>
        <w:tblW w:w="88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75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7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投标总报价</w:t>
            </w:r>
          </w:p>
        </w:tc>
        <w:tc>
          <w:tcPr>
            <w:tcW w:w="7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400" w:lineRule="exact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人民币大写：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400" w:lineRule="exact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人民币小写：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400" w:lineRule="exact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服务期限</w:t>
            </w:r>
          </w:p>
        </w:tc>
        <w:tc>
          <w:tcPr>
            <w:tcW w:w="7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400" w:lineRule="exact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日历天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400" w:lineRule="exact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 量</w:t>
            </w:r>
          </w:p>
        </w:tc>
        <w:tc>
          <w:tcPr>
            <w:tcW w:w="7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优惠条件</w:t>
            </w:r>
          </w:p>
        </w:tc>
        <w:tc>
          <w:tcPr>
            <w:tcW w:w="7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说明：投标总报价包含正常使用之前等一切与之相关费用。</w:t>
            </w:r>
          </w:p>
        </w:tc>
      </w:tr>
    </w:tbl>
    <w:p>
      <w:pPr>
        <w:pStyle w:val="8"/>
        <w:pageBreakBefore w:val="0"/>
        <w:widowControl/>
        <w:shd w:val="clear" w:color="auto" w:fill="FFFFFF"/>
        <w:kinsoku/>
        <w:overflowPunct/>
        <w:topLinePunct w:val="0"/>
        <w:bidi w:val="0"/>
        <w:spacing w:before="0" w:beforeLines="0" w:beforeAutospacing="0" w:after="0" w:afterLines="0" w:afterAutospacing="0" w:line="40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报价单位（盖章）：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                          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    法定代表人（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或授权委托人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）签字：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                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firstLine="315" w:firstLineChars="15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 地    址：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                             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    联系电话：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>                                    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    日期：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日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注：1、投标总报价包含正常使用之前等一切与之相关费用。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、上表行数可任意增减。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、供应商资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eastAsia="zh-CN"/>
        </w:rPr>
        <w:t>格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要求：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1、满足《中华人民共和国政府采购法》第二十二条规定：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（1）具有独立承担民事责任的能力；（提供法人或者其他组织的营业执照等证明文件）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（2）具有良好的商业信誉和健全的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instrText xml:space="preserve"> HYPERLINK "https://www.baidu.com/s?wd=%E8%B4%A2%E5%8A%A1%E4%BC%9A%E8%AE%A1%E5%88%B6%E5%BA%A6&amp;tn=44039180_cpr&amp;fenlei=mv6quAkxTZn0IZRqIHckPjm4nH00T1Y3ujD1PW0LuhDdmHm4Py7B0ZwV5Hcvrjm3rH6sPfKWUMw85HfYnjn4nH6sgvPsT6KdThsqpZwYTjCEQLGCpyw9Uz4Bmy-bIi4WUvYETgN-TLwGUv3EnWT3nHn3rjD4" \t "https://zhidao.baidu.com/question/_blank" </w:instrTex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财务会计制度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；（提供经审计的2020年度财务状况报告；成立不足一年的公司需提供其基本开户银行出具的资信证明）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（3）具有履行合同所必需的设备和专业技术能力；（供应商自行作出承诺，并加盖本单位公章）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（4）有依法缴纳税收和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instrText xml:space="preserve"> HYPERLINK "https://www.baidu.com/s?wd=%E7%A4%BE%E4%BC%9A%E4%BF%9D%E9%9A%9C%E8%B5%84%E9%87%91&amp;tn=44039180_cpr&amp;fenlei=mv6quAkxTZn0IZRqIHckPjm4nH00T1Y3ujD1PW0LuhDdmHm4Py7B0ZwV5Hcvrjm3rH6sPfKWUMw85HfYnjn4nH6sgvPsT6KdThsqpZwYTjCEQLGCpyw9Uz4Bmy-bIi4WUvYETgN-TLwGUv3EnWT3nHn3rjD4" \t "https://zhidao.baidu.com/question/_blank" </w:instrTex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社会保障资金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的良好记录；（2021年1月份以来任意一个月的纳税凭证和社保缴纳凭证）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（5）参加政府采购活动前三年内，在经营活动中没有重大违法记录；（供应商自行作出承诺，并加盖本单位公章）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（6）法律、行政法规规定的其他条件。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2、本项目不接受联合体。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  <w:t> 三、询价文件的获取信息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before="0" w:beforeLines="0" w:beforeAutospacing="0" w:after="0" w:afterLines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1、时间：2021年9月2日-2021年9月6日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 w:val="0"/>
        <w:spacing w:before="0" w:beforeLines="0" w:beforeAutospacing="0" w:after="0" w:afterLines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2、地点：温县人民法院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pacing w:before="100" w:beforeLines="0" w:after="100" w:afterLines="0" w:line="400" w:lineRule="exact"/>
        <w:ind w:firstLine="373" w:firstLineChars="177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  <w:t>四、响应文件提交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pacing w:before="100" w:beforeLines="0" w:after="100" w:afterLines="0" w:line="400" w:lineRule="exact"/>
        <w:ind w:firstLine="371" w:firstLineChars="177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 xml:space="preserve">1、截止时间：2021年9月10日9时00分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pacing w:before="100" w:beforeLines="0" w:after="100" w:afterLines="0" w:line="400" w:lineRule="exact"/>
        <w:ind w:firstLine="371" w:firstLineChars="177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2、地点：温县人民法院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3、响应文件组成：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（1）内容：应包含报价表、法定代表人身份证复印件（或法定代表人授权委托书及被授权人身份证复印件）加盖公章、营业执照、2020年度财务状况报告或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资信证明、具有履行合同所必需的设备和专业技术能力承诺函、2021年1月份以来任意一个月的纳税凭证和社保缴纳凭证、参加政府采购活动前三年内，在经营活动中没有重大违法记录承诺函等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（加盖公章的复印件）。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（3）响应文件应装入封袋密封并加盖公章，封面注明项目名称、供货商名称、地址。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zh-CN" w:eastAsia="zh-CN" w:bidi="ar-SA"/>
        </w:rPr>
        <w:t>、询价有关信息：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1、询价时间：同响应文件接收截止时间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2、询价地点：同响应文件接收地点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3、总报价包含成本、税金、等一切与之相关费用。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4、优惠条件，不得对总报价进行调整，否则视为无效投标。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kern w:val="0"/>
          <w:sz w:val="21"/>
          <w:szCs w:val="21"/>
          <w:shd w:val="clear" w:fill="FFFFFF"/>
          <w:lang w:val="zh-CN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  <w:t>本次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询价</w:t>
      </w:r>
      <w:r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  <w:t>是一次性报价，不接受递交响应文件后对报价的修改。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pacing w:before="100" w:beforeLines="0" w:after="100" w:afterLines="0" w:line="400" w:lineRule="exact"/>
        <w:textAlignment w:val="auto"/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zh-CN" w:eastAsia="zh-CN" w:bidi="ar-SA"/>
        </w:rPr>
        <w:t>本次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  <w:t>询价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zh-CN" w:eastAsia="zh-CN" w:bidi="ar-SA"/>
        </w:rPr>
        <w:t>项目联系事项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  <w:t xml:space="preserve">采 购 人：温县人民法院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地    址：温县黄河路西段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zh-CN" w:eastAsia="zh-CN" w:bidi="ar-SA"/>
        </w:rPr>
        <w:t xml:space="preserve">联 系 人：王韶卿 </w:t>
      </w:r>
      <w:r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  <w:t xml:space="preserve">  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zh-CN" w:eastAsia="zh-CN" w:bidi="ar-SA"/>
        </w:rPr>
        <w:t xml:space="preserve">                      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zh-CN" w:eastAsia="zh-CN" w:bidi="ar-SA"/>
        </w:rPr>
        <w:t>电    话：</w:t>
      </w:r>
      <w:r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17739169558</w:t>
      </w:r>
      <w:r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zh-CN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                                             温县人民法院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315" w:firstLineChars="15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                                       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 xml:space="preserve">  2021年9月1日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."/>
      <w:lvlJc w:val="left"/>
      <w:pPr>
        <w:ind w:left="425" w:hanging="425"/>
      </w:pPr>
    </w:lvl>
    <w:lvl w:ilvl="1" w:tentative="0">
      <w:start w:val="1"/>
      <w:numFmt w:val="decimal"/>
      <w:lvlText w:val="%2."/>
      <w:lvlJc w:val="left"/>
      <w:pPr>
        <w:ind w:left="851" w:hanging="425"/>
      </w:pPr>
    </w:lvl>
    <w:lvl w:ilvl="2" w:tentative="0">
      <w:start w:val="1"/>
      <w:numFmt w:val="none"/>
      <w:suff w:val="nothing"/>
      <w:lvlText w:val=""/>
      <w:lvlJc w:val="left"/>
      <w:pPr>
        <w:ind w:left="851" w:hanging="425"/>
      </w:pPr>
    </w:lvl>
    <w:lvl w:ilvl="3" w:tentative="0">
      <w:start w:val="1"/>
      <w:numFmt w:val="lowerLetter"/>
      <w:pStyle w:val="5"/>
      <w:lvlText w:val="%4)"/>
      <w:lvlJc w:val="left"/>
      <w:pPr>
        <w:ind w:left="1700" w:hanging="425"/>
      </w:pPr>
    </w:lvl>
    <w:lvl w:ilvl="4" w:tentative="0">
      <w:start w:val="1"/>
      <w:numFmt w:val="decimal"/>
      <w:lvlText w:val="(%5)"/>
      <w:lvlJc w:val="left"/>
      <w:pPr>
        <w:ind w:left="2125" w:hanging="425"/>
      </w:pPr>
    </w:lvl>
    <w:lvl w:ilvl="5" w:tentative="0">
      <w:start w:val="1"/>
      <w:numFmt w:val="lowerLetter"/>
      <w:lvlText w:val="(%6)"/>
      <w:lvlJc w:val="left"/>
      <w:pPr>
        <w:ind w:left="2550" w:hanging="425"/>
      </w:pPr>
    </w:lvl>
    <w:lvl w:ilvl="6" w:tentative="0">
      <w:start w:val="1"/>
      <w:numFmt w:val="lowerRoman"/>
      <w:lvlText w:val="(%7)"/>
      <w:lvlJc w:val="left"/>
      <w:pPr>
        <w:ind w:left="2975" w:hanging="425"/>
      </w:pPr>
    </w:lvl>
    <w:lvl w:ilvl="7" w:tentative="0">
      <w:start w:val="1"/>
      <w:numFmt w:val="lowerLetter"/>
      <w:lvlText w:val="(%8)"/>
      <w:lvlJc w:val="left"/>
      <w:pPr>
        <w:ind w:left="3400" w:hanging="425"/>
      </w:pPr>
    </w:lvl>
    <w:lvl w:ilvl="8" w:tentative="0">
      <w:start w:val="1"/>
      <w:numFmt w:val="lowerRoman"/>
      <w:lvlText w:val="(%9)"/>
      <w:lvlJc w:val="left"/>
      <w:pPr>
        <w:ind w:left="38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5EEE"/>
    <w:rsid w:val="06EA52E2"/>
    <w:rsid w:val="19392471"/>
    <w:rsid w:val="267D08DA"/>
    <w:rsid w:val="2C015DC7"/>
    <w:rsid w:val="2D066E6E"/>
    <w:rsid w:val="3D895FE4"/>
    <w:rsid w:val="3E77167E"/>
    <w:rsid w:val="472E49F8"/>
    <w:rsid w:val="484F0DB5"/>
    <w:rsid w:val="4FDF2E24"/>
    <w:rsid w:val="51F92665"/>
    <w:rsid w:val="5EB523E8"/>
    <w:rsid w:val="61437592"/>
    <w:rsid w:val="689E6060"/>
    <w:rsid w:val="7C3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beforeLines="0" w:after="290" w:afterLines="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10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 w:eastAsia="宋体"/>
      <w:sz w:val="21"/>
      <w:szCs w:val="20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2021-09-18T01:21:12Z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7233E304D8A84996AA0B54A2D44E1A1B</vt:lpwstr>
  </property>
</Properties>
</file>